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Cs w:val="0"/>
        </w:rPr>
      </w:pPr>
      <w:r>
        <w:rPr>
          <w:rFonts w:hint="eastAsia" w:ascii="微软雅黑" w:eastAsia="微软雅黑"/>
        </w:rPr>
        <w:t>Emerald</w:t>
      </w:r>
      <w:r>
        <w:rPr>
          <w:rFonts w:hint="eastAsia"/>
          <w:bCs w:val="0"/>
          <w:color w:val="FF0000"/>
        </w:rPr>
        <w:t>远程访问</w:t>
      </w:r>
      <w:r>
        <w:rPr>
          <w:rFonts w:hint="eastAsia"/>
          <w:bCs w:val="0"/>
        </w:rPr>
        <w:t>功能介绍</w:t>
      </w:r>
    </w:p>
    <w:p>
      <w:pPr>
        <w:rPr>
          <w:rStyle w:val="5"/>
          <w:rFonts w:hint="eastAsia" w:ascii="楷体" w:hAnsi="微软雅黑" w:eastAsia="楷体"/>
          <w:color w:val="006600"/>
          <w:sz w:val="20"/>
          <w:szCs w:val="20"/>
        </w:rPr>
      </w:pPr>
      <w:r>
        <w:rPr>
          <w:rStyle w:val="5"/>
          <w:rFonts w:hint="eastAsia" w:ascii="楷体" w:hAnsi="微软雅黑" w:eastAsia="楷体"/>
          <w:color w:val="006600"/>
          <w:sz w:val="20"/>
          <w:szCs w:val="20"/>
        </w:rPr>
        <w:t>参与方式：非常简单，</w:t>
      </w:r>
      <w:r>
        <w:rPr>
          <w:rStyle w:val="5"/>
          <w:rFonts w:hint="eastAsia" w:ascii="楷体" w:hAnsi="微软雅黑" w:eastAsia="楷体"/>
          <w:color w:val="006600"/>
          <w:sz w:val="20"/>
          <w:szCs w:val="20"/>
          <w:lang w:val="en-US" w:eastAsia="zh-CN"/>
        </w:rPr>
        <w:t>2</w:t>
      </w:r>
      <w:r>
        <w:rPr>
          <w:rStyle w:val="5"/>
          <w:rFonts w:hint="eastAsia" w:ascii="楷体" w:hAnsi="微软雅黑" w:eastAsia="楷体"/>
          <w:color w:val="006600"/>
          <w:sz w:val="20"/>
          <w:szCs w:val="20"/>
        </w:rPr>
        <w:t>步到位！</w:t>
      </w:r>
    </w:p>
    <w:p>
      <w:pPr>
        <w:widowControl/>
        <w:wordWrap w:val="0"/>
        <w:spacing w:line="300" w:lineRule="atLeast"/>
        <w:jc w:val="left"/>
        <w:rPr>
          <w:rFonts w:ascii="微软雅黑" w:hAnsi="微软雅黑" w:eastAsia="微软雅黑"/>
          <w:kern w:val="0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kern w:val="0"/>
          <w:sz w:val="20"/>
          <w:szCs w:val="20"/>
        </w:rPr>
        <w:t>1</w:t>
      </w:r>
      <w:r>
        <w:rPr>
          <w:rFonts w:hint="eastAsia" w:ascii="楷体" w:hAnsi="微软雅黑" w:eastAsia="楷体"/>
          <w:b/>
          <w:bCs/>
          <w:kern w:val="0"/>
          <w:sz w:val="20"/>
          <w:szCs w:val="20"/>
        </w:rPr>
        <w:t>、</w:t>
      </w:r>
      <w:r>
        <w:rPr>
          <w:rFonts w:hint="eastAsia" w:ascii="微软雅黑" w:hAnsi="微软雅黑" w:eastAsia="微软雅黑"/>
          <w:b/>
          <w:bCs/>
          <w:kern w:val="0"/>
          <w:sz w:val="20"/>
          <w:szCs w:val="20"/>
        </w:rPr>
        <w:t>Emerald</w:t>
      </w:r>
      <w:r>
        <w:rPr>
          <w:rFonts w:hint="eastAsia" w:ascii="楷体" w:hAnsi="微软雅黑" w:eastAsia="楷体"/>
          <w:b/>
          <w:bCs/>
          <w:kern w:val="0"/>
          <w:sz w:val="20"/>
          <w:szCs w:val="20"/>
        </w:rPr>
        <w:t>远程访问账号注册</w:t>
      </w:r>
    </w:p>
    <w:p>
      <w:pPr>
        <w:rPr>
          <w:rFonts w:ascii="楷体" w:hAnsi="微软雅黑" w:eastAsia="楷体"/>
          <w:kern w:val="0"/>
          <w:sz w:val="20"/>
          <w:szCs w:val="20"/>
        </w:rPr>
      </w:pPr>
      <w:r>
        <w:rPr>
          <w:rFonts w:hint="eastAsia" w:ascii="楷体" w:hAnsi="微软雅黑" w:eastAsia="楷体"/>
          <w:kern w:val="0"/>
          <w:sz w:val="20"/>
          <w:szCs w:val="20"/>
        </w:rPr>
        <w:t>在校内</w:t>
      </w:r>
      <w:r>
        <w:rPr>
          <w:rFonts w:hint="eastAsia" w:ascii="微软雅黑" w:hAnsi="微软雅黑" w:eastAsia="微软雅黑"/>
          <w:kern w:val="0"/>
          <w:sz w:val="20"/>
          <w:szCs w:val="20"/>
        </w:rPr>
        <w:t>IP</w:t>
      </w:r>
      <w:r>
        <w:rPr>
          <w:rFonts w:hint="eastAsia" w:ascii="楷体" w:hAnsi="微软雅黑" w:eastAsia="楷体"/>
          <w:kern w:val="0"/>
          <w:sz w:val="20"/>
          <w:szCs w:val="20"/>
        </w:rPr>
        <w:t>范围内</w:t>
      </w:r>
      <w:r>
        <w:rPr>
          <w:rFonts w:hint="eastAsia" w:ascii="楷体" w:hAnsi="微软雅黑" w:eastAsia="楷体"/>
          <w:color w:val="FF0000"/>
          <w:kern w:val="0"/>
          <w:sz w:val="20"/>
          <w:szCs w:val="20"/>
        </w:rPr>
        <w:t>通过电脑</w:t>
      </w:r>
      <w:r>
        <w:rPr>
          <w:rFonts w:hint="eastAsia" w:ascii="楷体" w:hAnsi="微软雅黑" w:eastAsia="楷体"/>
          <w:kern w:val="0"/>
          <w:sz w:val="20"/>
          <w:szCs w:val="20"/>
        </w:rPr>
        <w:t>打开</w:t>
      </w:r>
      <w:r>
        <w:rPr>
          <w:rFonts w:hint="eastAsia" w:ascii="微软雅黑" w:hAnsi="微软雅黑" w:eastAsia="微软雅黑"/>
          <w:kern w:val="0"/>
          <w:sz w:val="20"/>
          <w:szCs w:val="20"/>
        </w:rPr>
        <w:t>Emerald</w:t>
      </w:r>
      <w:r>
        <w:rPr>
          <w:rFonts w:hint="eastAsia" w:ascii="楷体" w:hAnsi="微软雅黑" w:eastAsia="楷体"/>
          <w:kern w:val="0"/>
          <w:sz w:val="20"/>
          <w:szCs w:val="20"/>
        </w:rPr>
        <w:t>平台（</w:t>
      </w:r>
      <w:r>
        <w:fldChar w:fldCharType="begin"/>
      </w:r>
      <w:r>
        <w:instrText xml:space="preserve"> HYPERLINK "http://www.emeraldinsight.com"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kern w:val="0"/>
          <w:sz w:val="20"/>
          <w:szCs w:val="20"/>
        </w:rPr>
        <w:t>www.emeraldinsight.com</w:t>
      </w:r>
      <w:r>
        <w:rPr>
          <w:rStyle w:val="6"/>
          <w:rFonts w:hint="eastAsia" w:ascii="微软雅黑" w:hAnsi="微软雅黑" w:eastAsia="微软雅黑"/>
          <w:kern w:val="0"/>
          <w:sz w:val="20"/>
          <w:szCs w:val="20"/>
        </w:rPr>
        <w:fldChar w:fldCharType="end"/>
      </w:r>
      <w:r>
        <w:rPr>
          <w:rFonts w:hint="eastAsia" w:ascii="楷体" w:hAnsi="微软雅黑" w:eastAsia="楷体"/>
          <w:kern w:val="0"/>
          <w:sz w:val="24"/>
          <w:szCs w:val="24"/>
        </w:rPr>
        <w:t>）</w:t>
      </w:r>
      <w:r>
        <w:rPr>
          <w:rFonts w:hint="eastAsia" w:ascii="楷体" w:hAnsi="微软雅黑" w:eastAsia="楷体"/>
          <w:kern w:val="0"/>
          <w:sz w:val="20"/>
          <w:szCs w:val="20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59690</wp:posOffset>
                </wp:positionV>
                <wp:extent cx="594995" cy="290830"/>
                <wp:effectExtent l="0" t="0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" cy="290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55pt;margin-top:4.7pt;height:22.9pt;width:46.85pt;z-index:251659264;v-text-anchor:middle;mso-width-relative:page;mso-height-relative:page;" filled="f" stroked="t" coordsize="21600,21600" o:gfxdata="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vCPBdUAAAAIAQAADwAAAAAA&#10;AAABACAAAAAiAAAAZHJzL2Rvd25yZXYueG1sUEsBAhQAFAAAAAgAh07iQD6OK4JPAgAAfAQAAA4A&#10;AAAAAAAAAQAgAAAAJAEAAGRycy9lMm9Eb2MueG1sUEsFBgAAAAAGAAYAWQEAAOU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328670" cy="1724025"/>
            <wp:effectExtent l="19050" t="19050" r="2413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6196" cy="17484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楷体" w:hAnsi="微软雅黑" w:eastAsia="楷体"/>
          <w:sz w:val="20"/>
          <w:szCs w:val="20"/>
        </w:rPr>
      </w:pPr>
      <w:r>
        <w:rPr>
          <w:rFonts w:hint="eastAsia" w:ascii="楷体" w:hAnsi="微软雅黑" w:eastAsia="楷体"/>
          <w:sz w:val="20"/>
          <w:szCs w:val="20"/>
        </w:rPr>
        <w:t>点击上图中的</w:t>
      </w:r>
      <w:r>
        <w:rPr>
          <w:rFonts w:hint="eastAsia" w:ascii="微软雅黑" w:hAnsi="微软雅黑" w:eastAsia="微软雅黑"/>
          <w:sz w:val="20"/>
          <w:szCs w:val="20"/>
        </w:rPr>
        <w:t>Register</w:t>
      </w:r>
      <w:r>
        <w:rPr>
          <w:rFonts w:hint="eastAsia" w:ascii="楷体" w:hAnsi="微软雅黑" w:eastAsia="楷体"/>
          <w:sz w:val="20"/>
          <w:szCs w:val="20"/>
        </w:rPr>
        <w:t>（见红框）进入下图页面，填写必要信息进行注册：</w:t>
      </w:r>
    </w:p>
    <w:p>
      <w:pPr>
        <w:widowControl/>
        <w:numPr>
          <w:ilvl w:val="0"/>
          <w:numId w:val="1"/>
        </w:numPr>
        <w:wordWrap w:val="0"/>
        <w:jc w:val="left"/>
        <w:rPr>
          <w:rFonts w:hint="eastAsia" w:ascii="楷体" w:hAnsi="微软雅黑" w:eastAsia="楷体"/>
          <w:b/>
          <w:bCs/>
          <w:kern w:val="0"/>
          <w:sz w:val="20"/>
          <w:szCs w:val="20"/>
        </w:rPr>
      </w:pPr>
      <w:r>
        <w:rPr>
          <w:rFonts w:hint="eastAsia" w:ascii="楷体" w:hAnsi="微软雅黑" w:eastAsia="楷体"/>
          <w:b/>
          <w:bCs/>
          <w:kern w:val="0"/>
          <w:sz w:val="20"/>
          <w:szCs w:val="20"/>
        </w:rPr>
        <w:t>个人账户远程授权申请</w:t>
      </w:r>
    </w:p>
    <w:p>
      <w:pPr>
        <w:widowControl/>
        <w:numPr>
          <w:numId w:val="0"/>
        </w:numPr>
        <w:wordWrap w:val="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楷体" w:hAnsi="微软雅黑" w:eastAsia="楷体"/>
          <w:sz w:val="20"/>
          <w:szCs w:val="20"/>
        </w:rPr>
        <w:t>将下列信息发送</w:t>
      </w:r>
      <w:r>
        <w:rPr>
          <w:rFonts w:hint="eastAsia" w:ascii="微软雅黑" w:hAnsi="微软雅黑" w:eastAsia="微软雅黑"/>
          <w:sz w:val="20"/>
          <w:szCs w:val="20"/>
        </w:rPr>
        <w:t xml:space="preserve"> </w:t>
      </w:r>
      <w:r>
        <w:fldChar w:fldCharType="begin"/>
      </w:r>
      <w:r>
        <w:instrText xml:space="preserve"> HYPERLINK "mailto:service@emeraldinsight.com.cn"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sz w:val="20"/>
          <w:szCs w:val="20"/>
        </w:rPr>
        <w:t>service@emeraldinsight.com.cn</w:t>
      </w:r>
      <w:r>
        <w:rPr>
          <w:rStyle w:val="6"/>
          <w:rFonts w:hint="eastAsia" w:ascii="微软雅黑" w:hAnsi="微软雅黑" w:eastAsia="微软雅黑"/>
          <w:sz w:val="20"/>
          <w:szCs w:val="20"/>
        </w:rPr>
        <w:fldChar w:fldCharType="end"/>
      </w:r>
    </w:p>
    <w:tbl>
      <w:tblPr>
        <w:tblStyle w:val="7"/>
        <w:tblW w:w="9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1847"/>
        <w:gridCol w:w="1818"/>
        <w:gridCol w:w="1818"/>
        <w:gridCol w:w="18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39" w:type="dxa"/>
            <w:tcBorders>
              <w:top w:val="single" w:color="008F5A" w:sz="8" w:space="0"/>
              <w:left w:val="single" w:color="008F5A" w:sz="8" w:space="0"/>
              <w:bottom w:val="single" w:color="008F5A" w:sz="18" w:space="0"/>
              <w:right w:val="single" w:color="008F5A" w:sz="8" w:space="0"/>
            </w:tcBorders>
            <w:shd w:val="clear" w:color="auto" w:fill="auto"/>
            <w:tcMar>
              <w:top w:w="89" w:type="dxa"/>
              <w:left w:w="176" w:type="dxa"/>
              <w:bottom w:w="89" w:type="dxa"/>
              <w:right w:w="176" w:type="dxa"/>
            </w:tcMar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Arial" w:hAnsi="宋体" w:eastAsia="宋体" w:cs="Arial"/>
                <w:b/>
                <w:bCs/>
                <w:color w:val="000000" w:themeColor="text1"/>
                <w:kern w:val="24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847" w:type="dxa"/>
            <w:tcBorders>
              <w:top w:val="single" w:color="008F5A" w:sz="8" w:space="0"/>
              <w:left w:val="single" w:color="008F5A" w:sz="8" w:space="0"/>
              <w:bottom w:val="single" w:color="008F5A" w:sz="18" w:space="0"/>
              <w:right w:val="single" w:color="008F5A" w:sz="8" w:space="0"/>
            </w:tcBorders>
            <w:shd w:val="clear" w:color="auto" w:fill="auto"/>
            <w:tcMar>
              <w:top w:w="89" w:type="dxa"/>
              <w:left w:w="176" w:type="dxa"/>
              <w:bottom w:w="89" w:type="dxa"/>
              <w:right w:w="176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Arial" w:hAnsi="Arial" w:eastAsia="宋体" w:cs="Arial"/>
                <w:kern w:val="0"/>
                <w:sz w:val="36"/>
                <w:szCs w:val="36"/>
              </w:rPr>
              <w:t>学院</w:t>
            </w:r>
          </w:p>
        </w:tc>
        <w:tc>
          <w:tcPr>
            <w:tcW w:w="1818" w:type="dxa"/>
            <w:tcBorders>
              <w:top w:val="single" w:color="008F5A" w:sz="8" w:space="0"/>
              <w:left w:val="single" w:color="008F5A" w:sz="8" w:space="0"/>
              <w:bottom w:val="single" w:color="008F5A" w:sz="18" w:space="0"/>
              <w:right w:val="single" w:color="008F5A" w:sz="8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Arial" w:hAnsi="Arial" w:eastAsia="宋体" w:cs="Arial"/>
                <w:kern w:val="0"/>
                <w:sz w:val="36"/>
                <w:szCs w:val="36"/>
              </w:rPr>
              <w:t>姓名</w:t>
            </w:r>
          </w:p>
        </w:tc>
        <w:tc>
          <w:tcPr>
            <w:tcW w:w="1818" w:type="dxa"/>
            <w:tcBorders>
              <w:top w:val="single" w:color="008F5A" w:sz="8" w:space="0"/>
              <w:left w:val="single" w:color="008F5A" w:sz="8" w:space="0"/>
              <w:bottom w:val="single" w:color="008F5A" w:sz="18" w:space="0"/>
              <w:right w:val="single" w:color="008F5A" w:sz="8" w:space="0"/>
            </w:tcBorders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Arial" w:hAnsi="Arial" w:eastAsia="宋体" w:cs="Arial"/>
                <w:kern w:val="0"/>
                <w:sz w:val="36"/>
                <w:szCs w:val="36"/>
                <w:lang w:eastAsia="zh-CN"/>
              </w:rPr>
              <w:t>注册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36"/>
                <w:szCs w:val="36"/>
              </w:rPr>
              <w:t>邮箱</w:t>
            </w:r>
          </w:p>
        </w:tc>
        <w:tc>
          <w:tcPr>
            <w:tcW w:w="1818" w:type="dxa"/>
            <w:tcBorders>
              <w:top w:val="single" w:color="008F5A" w:sz="8" w:space="0"/>
              <w:left w:val="single" w:color="008F5A" w:sz="8" w:space="0"/>
              <w:bottom w:val="single" w:color="008F5A" w:sz="18" w:space="0"/>
              <w:right w:val="single" w:color="008F5A" w:sz="8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Arial" w:hAnsi="Arial" w:eastAsia="宋体" w:cs="Arial"/>
                <w:kern w:val="0"/>
                <w:sz w:val="36"/>
                <w:szCs w:val="36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39" w:type="dxa"/>
            <w:tcBorders>
              <w:top w:val="single" w:color="008F5A" w:sz="18" w:space="0"/>
              <w:left w:val="single" w:color="008F5A" w:sz="8" w:space="0"/>
              <w:bottom w:val="single" w:color="008F5A" w:sz="8" w:space="0"/>
              <w:right w:val="single" w:color="008F5A" w:sz="8" w:space="0"/>
            </w:tcBorders>
            <w:shd w:val="clear" w:color="auto" w:fill="E7EEEA"/>
            <w:tcMar>
              <w:top w:w="89" w:type="dxa"/>
              <w:left w:w="176" w:type="dxa"/>
              <w:bottom w:w="89" w:type="dxa"/>
              <w:right w:w="176" w:type="dxa"/>
            </w:tcMar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847" w:type="dxa"/>
            <w:tcBorders>
              <w:top w:val="single" w:color="008F5A" w:sz="18" w:space="0"/>
              <w:left w:val="single" w:color="008F5A" w:sz="8" w:space="0"/>
              <w:bottom w:val="single" w:color="008F5A" w:sz="8" w:space="0"/>
              <w:right w:val="single" w:color="008F5A" w:sz="8" w:space="0"/>
            </w:tcBorders>
            <w:shd w:val="clear" w:color="auto" w:fill="E7EEEA"/>
            <w:tcMar>
              <w:top w:w="89" w:type="dxa"/>
              <w:left w:w="176" w:type="dxa"/>
              <w:bottom w:w="89" w:type="dxa"/>
              <w:right w:w="176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color="008F5A" w:sz="18" w:space="0"/>
              <w:left w:val="single" w:color="008F5A" w:sz="8" w:space="0"/>
              <w:bottom w:val="single" w:color="008F5A" w:sz="8" w:space="0"/>
              <w:right w:val="single" w:color="008F5A" w:sz="8" w:space="0"/>
            </w:tcBorders>
            <w:shd w:val="clear" w:color="auto" w:fill="E7EEE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color="008F5A" w:sz="18" w:space="0"/>
              <w:left w:val="single" w:color="008F5A" w:sz="8" w:space="0"/>
              <w:bottom w:val="single" w:color="008F5A" w:sz="8" w:space="0"/>
              <w:right w:val="single" w:color="008F5A" w:sz="8" w:space="0"/>
            </w:tcBorders>
            <w:shd w:val="clear" w:color="auto" w:fill="E7EEE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color="008F5A" w:sz="18" w:space="0"/>
              <w:left w:val="single" w:color="008F5A" w:sz="8" w:space="0"/>
              <w:bottom w:val="single" w:color="008F5A" w:sz="8" w:space="0"/>
              <w:right w:val="single" w:color="008F5A" w:sz="8" w:space="0"/>
            </w:tcBorders>
            <w:shd w:val="clear" w:color="auto" w:fill="E7EEEA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微软雅黑" w:hAnsi="微软雅黑" w:eastAsia="微软雅黑"/>
          <w:sz w:val="16"/>
          <w:szCs w:val="16"/>
        </w:rPr>
      </w:pPr>
    </w:p>
    <w:p>
      <w:pPr>
        <w:ind w:firstLine="480" w:firstLineChars="300"/>
        <w:rPr>
          <w:rFonts w:ascii="微软雅黑" w:hAnsi="微软雅黑" w:eastAsia="微软雅黑"/>
          <w:sz w:val="16"/>
          <w:szCs w:val="16"/>
        </w:rPr>
      </w:pPr>
      <w:r>
        <w:rPr>
          <w:rFonts w:hint="eastAsia" w:ascii="微软雅黑" w:hAnsi="微软雅黑" w:eastAsia="微软雅黑"/>
          <w:sz w:val="16"/>
          <w:szCs w:val="16"/>
        </w:rPr>
        <w:t>Emerald</w:t>
      </w:r>
      <w:r>
        <w:rPr>
          <w:rFonts w:hint="eastAsia" w:ascii="楷体" w:hAnsi="微软雅黑" w:eastAsia="楷体"/>
          <w:sz w:val="16"/>
          <w:szCs w:val="16"/>
        </w:rPr>
        <w:t>成立于</w:t>
      </w:r>
      <w:r>
        <w:rPr>
          <w:rFonts w:hint="eastAsia" w:ascii="微软雅黑" w:hAnsi="微软雅黑" w:eastAsia="微软雅黑"/>
          <w:sz w:val="16"/>
          <w:szCs w:val="16"/>
        </w:rPr>
        <w:t>1967</w:t>
      </w:r>
      <w:r>
        <w:rPr>
          <w:rFonts w:hint="eastAsia" w:ascii="楷体" w:hAnsi="微软雅黑" w:eastAsia="楷体"/>
          <w:sz w:val="16"/>
          <w:szCs w:val="16"/>
        </w:rPr>
        <w:t>年，是一家以人文社科为主同时出版部分工程学刊物的英国出版社，目前出版近</w:t>
      </w:r>
      <w:r>
        <w:rPr>
          <w:rFonts w:hint="eastAsia" w:ascii="微软雅黑" w:hAnsi="微软雅黑" w:eastAsia="微软雅黑"/>
          <w:sz w:val="16"/>
          <w:szCs w:val="16"/>
        </w:rPr>
        <w:t>300</w:t>
      </w:r>
      <w:r>
        <w:rPr>
          <w:rFonts w:hint="eastAsia" w:ascii="楷体" w:hAnsi="微软雅黑" w:eastAsia="楷体"/>
          <w:sz w:val="16"/>
          <w:szCs w:val="16"/>
        </w:rPr>
        <w:t>种管理学专家评审期刊，</w:t>
      </w:r>
      <w:r>
        <w:rPr>
          <w:rFonts w:hint="eastAsia" w:ascii="微软雅黑" w:hAnsi="微软雅黑" w:eastAsia="微软雅黑"/>
          <w:sz w:val="16"/>
          <w:szCs w:val="16"/>
        </w:rPr>
        <w:t>2000</w:t>
      </w:r>
      <w:r>
        <w:rPr>
          <w:rFonts w:hint="eastAsia" w:ascii="楷体" w:hAnsi="微软雅黑" w:eastAsia="楷体"/>
          <w:sz w:val="16"/>
          <w:szCs w:val="16"/>
        </w:rPr>
        <w:t>多种经济管理学图书和</w:t>
      </w:r>
      <w:r>
        <w:rPr>
          <w:rFonts w:hint="eastAsia" w:ascii="微软雅黑" w:hAnsi="微软雅黑" w:eastAsia="微软雅黑"/>
          <w:sz w:val="16"/>
          <w:szCs w:val="16"/>
        </w:rPr>
        <w:t>20</w:t>
      </w:r>
      <w:r>
        <w:rPr>
          <w:rFonts w:hint="eastAsia" w:ascii="楷体" w:hAnsi="微软雅黑" w:eastAsia="楷体"/>
          <w:sz w:val="16"/>
          <w:szCs w:val="16"/>
        </w:rPr>
        <w:t>多种</w:t>
      </w:r>
      <w:r>
        <w:rPr>
          <w:rFonts w:hint="eastAsia" w:ascii="微软雅黑" w:hAnsi="微软雅黑" w:eastAsia="微软雅黑"/>
          <w:sz w:val="16"/>
          <w:szCs w:val="16"/>
        </w:rPr>
        <w:t>SCI</w:t>
      </w:r>
      <w:r>
        <w:rPr>
          <w:rFonts w:hint="eastAsia" w:ascii="楷体" w:hAnsi="微软雅黑" w:eastAsia="楷体"/>
          <w:sz w:val="16"/>
          <w:szCs w:val="16"/>
        </w:rPr>
        <w:t>收录工程学期刊。</w:t>
      </w:r>
    </w:p>
    <w:p>
      <w:pPr>
        <w:rPr>
          <w:rFonts w:hint="eastAsi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0180"/>
    <w:multiLevelType w:val="singleLevel"/>
    <w:tmpl w:val="5957018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2C"/>
    <w:rsid w:val="00355FCC"/>
    <w:rsid w:val="00361E2C"/>
    <w:rsid w:val="00524877"/>
    <w:rsid w:val="005D4E5A"/>
    <w:rsid w:val="00D14268"/>
    <w:rsid w:val="00EB69FB"/>
    <w:rsid w:val="0E9F4D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ntion"/>
    <w:basedOn w:val="4"/>
    <w:unhideWhenUsed/>
    <w:uiPriority w:val="99"/>
    <w:rPr>
      <w:color w:val="2B579A"/>
      <w:shd w:val="clear" w:color="auto" w:fill="E6E6E6"/>
    </w:rPr>
  </w:style>
  <w:style w:type="character" w:customStyle="1" w:styleId="9">
    <w:name w:val="标题 2 字符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2017-06-29T03:22:00Z</dcterms:created>
  <dc:creator>Hubery Ma</dc:creator>
  <cp:lastModifiedBy>pc</cp:lastModifiedBy>
  <dcterms:modified xsi:type="dcterms:W3CDTF">2017-07-01T01:55:55Z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